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33FC" w:rsidR="009333FC" w:rsidP="46DD27AD" w:rsidRDefault="009333FC" w14:paraId="18E0A595" w14:textId="77777777" w14:noSpellErr="1">
      <w:pPr>
        <w:spacing w:before="100" w:beforeAutospacing="on" w:after="100" w:afterAutospacing="on"/>
        <w:outlineLvl w:val="0"/>
        <w:rPr>
          <w:rFonts w:ascii="Times New Roman" w:hAnsi="Times New Roman" w:eastAsia="Times New Roman" w:cs="Times New Roman"/>
          <w:b w:val="1"/>
          <w:bCs w:val="1"/>
          <w:color w:val="000000"/>
          <w:kern w:val="36"/>
          <w:sz w:val="48"/>
          <w:szCs w:val="48"/>
          <w:lang w:eastAsia="en-GB"/>
        </w:rPr>
      </w:pPr>
      <w:r w:rsidRPr="009333FC" w:rsidR="009333FC">
        <w:rPr>
          <w:rFonts w:ascii="Times New Roman" w:hAnsi="Times New Roman" w:eastAsia="Times New Roman" w:cs="Times New Roman"/>
          <w:b w:val="1"/>
          <w:bCs w:val="1"/>
          <w:color w:val="000000"/>
          <w:kern w:val="36"/>
          <w:sz w:val="48"/>
          <w:szCs w:val="48"/>
          <w:lang w:eastAsia="en-GB"/>
        </w:rPr>
        <w:t xml:space="preserve">OLA Safeguarding &amp; Child Protection Policy</w:t>
      </w:r>
    </w:p>
    <w:p w:rsidRPr="009333FC" w:rsidR="009333FC" w:rsidP="009333FC" w:rsidRDefault="009333FC" w14:paraId="7D3CFE5F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lang w:eastAsia="en-GB"/>
        </w:rPr>
        <w:t>Issue Date:</w:t>
      </w: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 September 2025 </w:t>
      </w:r>
      <w:r w:rsidRPr="009333FC">
        <w:rPr>
          <w:rFonts w:ascii="Times New Roman" w:hAnsi="Times New Roman" w:eastAsia="Times New Roman" w:cs="Times New Roman"/>
          <w:b/>
          <w:bCs/>
          <w:color w:val="000000"/>
          <w:lang w:eastAsia="en-GB"/>
        </w:rPr>
        <w:t>Review Period:</w:t>
      </w: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 Annually </w:t>
      </w:r>
      <w:r w:rsidRPr="009333FC">
        <w:rPr>
          <w:rFonts w:ascii="Times New Roman" w:hAnsi="Times New Roman" w:eastAsia="Times New Roman" w:cs="Times New Roman"/>
          <w:b/>
          <w:bCs/>
          <w:color w:val="000000"/>
          <w:lang w:eastAsia="en-GB"/>
        </w:rPr>
        <w:t>Approved by:</w:t>
      </w: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 OLA Strategic Leadership Team </w:t>
      </w:r>
      <w:r w:rsidRPr="009333FC">
        <w:rPr>
          <w:rFonts w:ascii="Times New Roman" w:hAnsi="Times New Roman" w:eastAsia="Times New Roman" w:cs="Times New Roman"/>
          <w:b/>
          <w:bCs/>
          <w:color w:val="000000"/>
          <w:lang w:eastAsia="en-GB"/>
        </w:rPr>
        <w:t>Planned Review:</w:t>
      </w: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 July 2026</w:t>
      </w:r>
    </w:p>
    <w:p w:rsidRPr="009333FC" w:rsidR="009333FC" w:rsidP="009333FC" w:rsidRDefault="009333FC" w14:paraId="27F77A06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1. Introduction</w:t>
      </w:r>
    </w:p>
    <w:p w:rsidRPr="009333FC" w:rsidR="009333FC" w:rsidP="009333FC" w:rsidRDefault="009333FC" w14:paraId="5C11073A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OLA is committed to safeguarding and promoting the welfare of all children and young people. This policy outlines our approach to creating safe, inclusive, and trauma-informed environments across all settings, including outdoor and off-site provision. It reflects statutory guidance and best practice, and applies to all staff, volunteers, contractors, and commissioning partners.</w:t>
      </w:r>
    </w:p>
    <w:p w:rsidRPr="009333FC" w:rsidR="009333FC" w:rsidP="009333FC" w:rsidRDefault="009333FC" w14:paraId="144F2E1D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2. Purpose</w:t>
      </w:r>
    </w:p>
    <w:p w:rsidRPr="009333FC" w:rsidR="009333FC" w:rsidP="009333FC" w:rsidRDefault="009333FC" w14:paraId="3CA8D38B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To ensure that:</w:t>
      </w:r>
    </w:p>
    <w:p w:rsidRPr="009333FC" w:rsidR="009333FC" w:rsidP="009333FC" w:rsidRDefault="009333FC" w14:paraId="33C86080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Children are protected from harm, abuse, neglect, and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exploitation</w:t>
      </w:r>
      <w:proofErr w:type="gramEnd"/>
    </w:p>
    <w:p w:rsidRPr="009333FC" w:rsidR="009333FC" w:rsidP="009333FC" w:rsidRDefault="009333FC" w14:paraId="292AE2A5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Safeguarding is embedded in culture, practice, and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decision-making</w:t>
      </w:r>
      <w:proofErr w:type="gramEnd"/>
    </w:p>
    <w:p w:rsidRPr="009333FC" w:rsidR="009333FC" w:rsidP="009333FC" w:rsidRDefault="009333FC" w14:paraId="6D45AD1B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All staff understand their responsibilities and act promptly on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concerns</w:t>
      </w:r>
      <w:proofErr w:type="gramEnd"/>
    </w:p>
    <w:p w:rsidRPr="009333FC" w:rsidR="009333FC" w:rsidP="009333FC" w:rsidRDefault="009333FC" w14:paraId="250EC47E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Multi-agency collaboration supports early help and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protection</w:t>
      </w:r>
      <w:proofErr w:type="gramEnd"/>
    </w:p>
    <w:p w:rsidRPr="009333FC" w:rsidR="009333FC" w:rsidP="009333FC" w:rsidRDefault="009333FC" w14:paraId="4294EDF7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Commissioning partners are clear on their safeguarding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obligations</w:t>
      </w:r>
      <w:proofErr w:type="gramEnd"/>
    </w:p>
    <w:p w:rsidRPr="009333FC" w:rsidR="009333FC" w:rsidP="009333FC" w:rsidRDefault="009333FC" w14:paraId="6679EE8D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3. Scope</w:t>
      </w:r>
    </w:p>
    <w:p w:rsidRPr="009333FC" w:rsidR="009333FC" w:rsidP="009333FC" w:rsidRDefault="009333FC" w14:paraId="6EC17E8C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This policy applies to all OLA activities, including:</w:t>
      </w:r>
    </w:p>
    <w:p w:rsidRPr="009333FC" w:rsidR="009333FC" w:rsidP="009333FC" w:rsidRDefault="009333FC" w14:paraId="1020AD35" w14:textId="77777777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On-site and off-site provision</w:t>
      </w:r>
    </w:p>
    <w:p w:rsidRPr="009333FC" w:rsidR="009333FC" w:rsidP="009333FC" w:rsidRDefault="009333FC" w14:paraId="50A196E8" w14:textId="77777777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Outdoor learning and woodland access</w:t>
      </w:r>
    </w:p>
    <w:p w:rsidRPr="009333FC" w:rsidR="009333FC" w:rsidP="009333FC" w:rsidRDefault="009333FC" w14:paraId="62271526" w14:textId="77777777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Transport and transitional arrangements</w:t>
      </w:r>
    </w:p>
    <w:p w:rsidRPr="009333FC" w:rsidR="009333FC" w:rsidP="009333FC" w:rsidRDefault="009333FC" w14:paraId="10634EF7" w14:textId="77777777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Digital engagement and remote learning</w:t>
      </w:r>
    </w:p>
    <w:p w:rsidRPr="009333FC" w:rsidR="009333FC" w:rsidP="009333FC" w:rsidRDefault="009333FC" w14:paraId="4CD90C62" w14:textId="77777777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Commissioned and partner-led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services</w:t>
      </w:r>
      <w:proofErr w:type="gramEnd"/>
    </w:p>
    <w:p w:rsidRPr="009333FC" w:rsidR="009333FC" w:rsidP="009333FC" w:rsidRDefault="009333FC" w14:paraId="3DBCDD59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4. Legal Framework</w:t>
      </w:r>
    </w:p>
    <w:p w:rsidRPr="009333FC" w:rsidR="009333FC" w:rsidP="009333FC" w:rsidRDefault="009333FC" w14:paraId="11847FB1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OLA complies with:</w:t>
      </w:r>
    </w:p>
    <w:p w:rsidRPr="009333FC" w:rsidR="009333FC" w:rsidP="009333FC" w:rsidRDefault="009333FC" w14:paraId="23237368" w14:textId="77777777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Children’s Act 1989 &amp; 2004</w:t>
      </w:r>
    </w:p>
    <w:p w:rsidRPr="009333FC" w:rsidR="009333FC" w:rsidP="009333FC" w:rsidRDefault="009333FC" w14:paraId="220F28E9" w14:textId="77777777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Education Act 2002</w:t>
      </w:r>
    </w:p>
    <w:p w:rsidRPr="009333FC" w:rsidR="009333FC" w:rsidP="009333FC" w:rsidRDefault="009333FC" w14:paraId="3AA13B1A" w14:textId="77777777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Working Together to Safeguard Children 2023</w:t>
      </w:r>
    </w:p>
    <w:p w:rsidRPr="009333FC" w:rsidR="009333FC" w:rsidP="009333FC" w:rsidRDefault="009333FC" w14:paraId="566520B9" w14:textId="77777777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Keeping Children Safe in Education (KCSIE) 2025</w:t>
      </w:r>
    </w:p>
    <w:p w:rsidRPr="009333FC" w:rsidR="009333FC" w:rsidP="009333FC" w:rsidRDefault="009333FC" w14:paraId="00A52F9B" w14:textId="77777777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Human Rights Act 1998</w:t>
      </w:r>
    </w:p>
    <w:p w:rsidRPr="009333FC" w:rsidR="009333FC" w:rsidP="009333FC" w:rsidRDefault="009333FC" w14:paraId="5C1FEAFB" w14:textId="77777777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Equality Act 2010</w:t>
      </w:r>
    </w:p>
    <w:p w:rsidRPr="009333FC" w:rsidR="009333FC" w:rsidP="009333FC" w:rsidRDefault="009333FC" w14:paraId="4F867653" w14:textId="77777777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UK GDPR &amp; Data Protection Act 2018</w:t>
      </w:r>
    </w:p>
    <w:p w:rsidRPr="009333FC" w:rsidR="009333FC" w:rsidP="46DD27AD" w:rsidRDefault="009333FC" w14:paraId="74763CF8" w14:textId="77777777" w14:noSpellErr="1">
      <w:pPr>
        <w:numPr>
          <w:ilvl w:val="0"/>
          <w:numId w:val="3"/>
        </w:numPr>
        <w:spacing w:before="100" w:beforeAutospacing="on" w:after="100" w:afterAutospacing="on"/>
        <w:rPr>
          <w:rFonts w:ascii="Times New Roman" w:hAnsi="Times New Roman" w:eastAsia="Times New Roman" w:cs="Times New Roman"/>
          <w:color w:val="000000"/>
          <w:lang w:eastAsia="en-GB"/>
        </w:rPr>
      </w:pPr>
      <w:r w:rsidRPr="46DD27AD" w:rsidR="009333FC">
        <w:rPr>
          <w:rFonts w:ascii="Times New Roman" w:hAnsi="Times New Roman" w:eastAsia="Times New Roman" w:cs="Times New Roman"/>
          <w:color w:val="000000" w:themeColor="text1" w:themeTint="FF" w:themeShade="FF"/>
          <w:lang w:eastAsia="en-GB"/>
        </w:rPr>
        <w:t>Prevent Duty (</w:t>
      </w:r>
      <w:bookmarkStart w:name="_Int_oudugyJZ" w:id="311609196"/>
      <w:r w:rsidRPr="46DD27AD" w:rsidR="009333FC">
        <w:rPr>
          <w:rFonts w:ascii="Times New Roman" w:hAnsi="Times New Roman" w:eastAsia="Times New Roman" w:cs="Times New Roman"/>
          <w:color w:val="000000" w:themeColor="text1" w:themeTint="FF" w:themeShade="FF"/>
          <w:lang w:eastAsia="en-GB"/>
        </w:rPr>
        <w:t>Counter-Terrorism</w:t>
      </w:r>
      <w:bookmarkEnd w:id="311609196"/>
      <w:r w:rsidRPr="46DD27AD" w:rsidR="009333FC">
        <w:rPr>
          <w:rFonts w:ascii="Times New Roman" w:hAnsi="Times New Roman" w:eastAsia="Times New Roman" w:cs="Times New Roman"/>
          <w:color w:val="000000" w:themeColor="text1" w:themeTint="FF" w:themeShade="FF"/>
          <w:lang w:eastAsia="en-GB"/>
        </w:rPr>
        <w:t xml:space="preserve"> &amp; Security Act 2015)</w:t>
      </w:r>
    </w:p>
    <w:p w:rsidRPr="009333FC" w:rsidR="009333FC" w:rsidP="009333FC" w:rsidRDefault="009333FC" w14:paraId="770DE8BB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5. Key Principles</w:t>
      </w:r>
    </w:p>
    <w:p w:rsidRPr="009333FC" w:rsidR="009333FC" w:rsidP="009333FC" w:rsidRDefault="009333FC" w14:paraId="6BA64AD6" w14:textId="77777777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Safeguarding is everyone’s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responsibility</w:t>
      </w:r>
      <w:proofErr w:type="gramEnd"/>
    </w:p>
    <w:p w:rsidRPr="009333FC" w:rsidR="009333FC" w:rsidP="009333FC" w:rsidRDefault="009333FC" w14:paraId="6591EC26" w14:textId="77777777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The child’s voice and lived experience are central to all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decisions</w:t>
      </w:r>
      <w:proofErr w:type="gramEnd"/>
    </w:p>
    <w:p w:rsidRPr="009333FC" w:rsidR="009333FC" w:rsidP="009333FC" w:rsidRDefault="009333FC" w14:paraId="2A1D6A1D" w14:textId="77777777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Early intervention and contextual safeguarding are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prioritised</w:t>
      </w:r>
      <w:proofErr w:type="gramEnd"/>
    </w:p>
    <w:p w:rsidRPr="009333FC" w:rsidR="009333FC" w:rsidP="009333FC" w:rsidRDefault="009333FC" w14:paraId="457C9B20" w14:textId="77777777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Trauma-informed practice underpins all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interactions</w:t>
      </w:r>
      <w:proofErr w:type="gramEnd"/>
    </w:p>
    <w:p w:rsidRPr="009333FC" w:rsidR="009333FC" w:rsidP="009333FC" w:rsidRDefault="009333FC" w14:paraId="5857E421" w14:textId="77777777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Disclosures are treated with dignity, clarity, and procedural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rigour</w:t>
      </w:r>
      <w:proofErr w:type="gramEnd"/>
    </w:p>
    <w:p w:rsidRPr="009333FC" w:rsidR="009333FC" w:rsidP="009333FC" w:rsidRDefault="009333FC" w14:paraId="3ED7A719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6. Roles &amp; Responsibilities</w:t>
      </w:r>
    </w:p>
    <w:p w:rsidRPr="009333FC" w:rsidR="009333FC" w:rsidP="009333FC" w:rsidRDefault="009333FC" w14:paraId="72322D24" w14:textId="77777777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lang w:eastAsia="en-GB"/>
        </w:rPr>
        <w:t>Designated Safeguarding Lead (DSL):</w:t>
      </w: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 Oversees safeguarding systems, referrals, and staff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training</w:t>
      </w:r>
      <w:proofErr w:type="gramEnd"/>
    </w:p>
    <w:p w:rsidRPr="009333FC" w:rsidR="009333FC" w:rsidP="009333FC" w:rsidRDefault="009333FC" w14:paraId="09FAADBA" w14:textId="77777777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lang w:eastAsia="en-GB"/>
        </w:rPr>
        <w:t>Deputy DSLs:</w:t>
      </w: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 Support operational safeguarding and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escalation</w:t>
      </w:r>
      <w:proofErr w:type="gramEnd"/>
    </w:p>
    <w:p w:rsidRPr="009333FC" w:rsidR="009333FC" w:rsidP="009333FC" w:rsidRDefault="009333FC" w14:paraId="70E75E8E" w14:textId="77777777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lang w:eastAsia="en-GB"/>
        </w:rPr>
        <w:t>All Staff:</w:t>
      </w: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 Must complete annual safeguarding training and report concerns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immediately</w:t>
      </w:r>
      <w:proofErr w:type="gramEnd"/>
    </w:p>
    <w:p w:rsidRPr="009333FC" w:rsidR="009333FC" w:rsidP="009333FC" w:rsidRDefault="009333FC" w14:paraId="7723714F" w14:textId="77777777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lang w:eastAsia="en-GB"/>
        </w:rPr>
        <w:t>Commissioning Partners:</w:t>
      </w: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 Must comply with OLA’s safeguarding standards and respond promptly to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incidents</w:t>
      </w:r>
      <w:proofErr w:type="gramEnd"/>
    </w:p>
    <w:p w:rsidRPr="009333FC" w:rsidR="009333FC" w:rsidP="009333FC" w:rsidRDefault="009333FC" w14:paraId="25BECA21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7. Safer Recruitment &amp; Induction</w:t>
      </w:r>
    </w:p>
    <w:p w:rsidRPr="009333FC" w:rsidR="009333FC" w:rsidP="009333FC" w:rsidRDefault="009333FC" w14:paraId="235D1328" w14:textId="77777777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All staff and volunteers are subject to enhanced DBS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checks</w:t>
      </w:r>
      <w:proofErr w:type="gramEnd"/>
    </w:p>
    <w:p w:rsidRPr="009333FC" w:rsidR="009333FC" w:rsidP="009333FC" w:rsidRDefault="009333FC" w14:paraId="44B49DBA" w14:textId="77777777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Safer recruitment protocols are followed in line with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KCSIE</w:t>
      </w:r>
      <w:proofErr w:type="gramEnd"/>
    </w:p>
    <w:p w:rsidRPr="009333FC" w:rsidR="009333FC" w:rsidP="009333FC" w:rsidRDefault="009333FC" w14:paraId="6013CB40" w14:textId="77777777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Induction includes safeguarding, whistleblowing, and safer working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practice</w:t>
      </w:r>
      <w:proofErr w:type="gramEnd"/>
    </w:p>
    <w:p w:rsidRPr="009333FC" w:rsidR="009333FC" w:rsidP="009333FC" w:rsidRDefault="009333FC" w14:paraId="7269388E" w14:textId="77777777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Contractors and visiting professionals must provide evidence of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compliance</w:t>
      </w:r>
      <w:proofErr w:type="gramEnd"/>
    </w:p>
    <w:p w:rsidRPr="009333FC" w:rsidR="009333FC" w:rsidP="009333FC" w:rsidRDefault="009333FC" w14:paraId="49AB856A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8. Managing Concerns &amp; Disclosures</w:t>
      </w:r>
    </w:p>
    <w:p w:rsidRPr="009333FC" w:rsidR="009333FC" w:rsidP="009333FC" w:rsidRDefault="009333FC" w14:paraId="542A07A7" w14:textId="77777777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Concerns must be reported to the DSL or Deputy DSL without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delay</w:t>
      </w:r>
      <w:proofErr w:type="gramEnd"/>
    </w:p>
    <w:p w:rsidRPr="009333FC" w:rsidR="009333FC" w:rsidP="009333FC" w:rsidRDefault="009333FC" w14:paraId="6B746AD5" w14:textId="77777777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Disclosures are recorded factually and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sensitively</w:t>
      </w:r>
      <w:proofErr w:type="gramEnd"/>
    </w:p>
    <w:p w:rsidRPr="009333FC" w:rsidR="009333FC" w:rsidP="009333FC" w:rsidRDefault="009333FC" w14:paraId="6C334D0F" w14:textId="77777777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Referrals are made to children’s services or police where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appropriate</w:t>
      </w:r>
      <w:proofErr w:type="gramEnd"/>
    </w:p>
    <w:p w:rsidRPr="009333FC" w:rsidR="009333FC" w:rsidP="009333FC" w:rsidRDefault="009333FC" w14:paraId="07203702" w14:textId="77777777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Parents/carers are informed unless doing so would place the child at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risk</w:t>
      </w:r>
      <w:proofErr w:type="gramEnd"/>
    </w:p>
    <w:p w:rsidRPr="009333FC" w:rsidR="009333FC" w:rsidP="009333FC" w:rsidRDefault="009333FC" w14:paraId="79EAF342" w14:textId="77777777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OLA will escalate concerns if commissioning partners do not act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appropriately</w:t>
      </w:r>
      <w:proofErr w:type="gramEnd"/>
    </w:p>
    <w:p w:rsidRPr="009333FC" w:rsidR="009333FC" w:rsidP="009333FC" w:rsidRDefault="009333FC" w14:paraId="45831945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9. Absence, Absconding &amp; Substance Use</w:t>
      </w:r>
    </w:p>
    <w:p w:rsidRPr="009333FC" w:rsidR="009333FC" w:rsidP="009333FC" w:rsidRDefault="009333FC" w14:paraId="516D544A" w14:textId="77777777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Unexplained absence or absconding triggers immediate safeguarding response</w:t>
      </w:r>
    </w:p>
    <w:p w:rsidRPr="009333FC" w:rsidR="009333FC" w:rsidP="009333FC" w:rsidRDefault="009333FC" w14:paraId="6A478E1F" w14:textId="77777777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Where a learner absconds or is suspected to be under the influence of substances, the commissioning party must arrange immediate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collection</w:t>
      </w:r>
      <w:proofErr w:type="gramEnd"/>
    </w:p>
    <w:p w:rsidRPr="009333FC" w:rsidR="009333FC" w:rsidP="009333FC" w:rsidRDefault="009333FC" w14:paraId="56242309" w14:textId="77777777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All incidents are recorded and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reviewed</w:t>
      </w:r>
      <w:proofErr w:type="gramEnd"/>
    </w:p>
    <w:p w:rsidRPr="009333FC" w:rsidR="009333FC" w:rsidP="009333FC" w:rsidRDefault="009333FC" w14:paraId="43610010" w14:textId="77777777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Reintegration plans are developed with the learner and commissioning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party</w:t>
      </w:r>
      <w:proofErr w:type="gramEnd"/>
    </w:p>
    <w:p w:rsidRPr="009333FC" w:rsidR="009333FC" w:rsidP="009333FC" w:rsidRDefault="009333FC" w14:paraId="7B4C3FF3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10. Woodland Stewardship &amp; Outdoor Learning</w:t>
      </w:r>
    </w:p>
    <w:p w:rsidRPr="009333FC" w:rsidR="009333FC" w:rsidP="009333FC" w:rsidRDefault="009333FC" w14:paraId="373E3AD3" w14:textId="77777777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Woodland access is governed by agreements that prioritise safety and ecological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integrity</w:t>
      </w:r>
      <w:proofErr w:type="gramEnd"/>
    </w:p>
    <w:p w:rsidRPr="009333FC" w:rsidR="009333FC" w:rsidP="009333FC" w:rsidRDefault="009333FC" w14:paraId="696379B5" w14:textId="77777777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Risk assessments include safeguarding, environmental, and seasonal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factors</w:t>
      </w:r>
      <w:proofErr w:type="gramEnd"/>
    </w:p>
    <w:p w:rsidRPr="009333FC" w:rsidR="009333FC" w:rsidP="009333FC" w:rsidRDefault="009333FC" w14:paraId="2840F26B" w14:textId="77777777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Staff are trained in trauma-informed outdoor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practice</w:t>
      </w:r>
      <w:proofErr w:type="gramEnd"/>
    </w:p>
    <w:p w:rsidRPr="009333FC" w:rsidR="009333FC" w:rsidP="009333FC" w:rsidRDefault="009333FC" w14:paraId="5EA0A84B" w14:textId="77777777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Learners are supported to engage safely and respectfully with natural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spaces</w:t>
      </w:r>
      <w:proofErr w:type="gramEnd"/>
    </w:p>
    <w:p w:rsidRPr="009333FC" w:rsidR="009333FC" w:rsidP="009333FC" w:rsidRDefault="009333FC" w14:paraId="546532A4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11. Online Safety &amp; Digital Safeguarding</w:t>
      </w:r>
    </w:p>
    <w:p w:rsidRPr="009333FC" w:rsidR="009333FC" w:rsidP="009333FC" w:rsidRDefault="009333FC" w14:paraId="49549EE9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OLA promotes safe, responsible use of digital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platforms</w:t>
      </w:r>
      <w:proofErr w:type="gramEnd"/>
    </w:p>
    <w:p w:rsidRPr="009333FC" w:rsidR="009333FC" w:rsidP="009333FC" w:rsidRDefault="009333FC" w14:paraId="4E61289C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Staff and learners receive guidance on online conduct and reporting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concerns</w:t>
      </w:r>
      <w:proofErr w:type="gramEnd"/>
    </w:p>
    <w:p w:rsidRPr="009333FC" w:rsidR="009333FC" w:rsidP="009333FC" w:rsidRDefault="009333FC" w14:paraId="005FCBF5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Filtering and monitoring systems are in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place</w:t>
      </w:r>
      <w:proofErr w:type="gramEnd"/>
    </w:p>
    <w:p w:rsidRPr="009333FC" w:rsidR="009333FC" w:rsidP="009333FC" w:rsidRDefault="009333FC" w14:paraId="76201CF7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Remote provision follows safeguarding protocols equivalent to in-person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delivery</w:t>
      </w:r>
      <w:proofErr w:type="gramEnd"/>
    </w:p>
    <w:p w:rsidRPr="009333FC" w:rsidR="009333FC" w:rsidP="009333FC" w:rsidRDefault="009333FC" w14:paraId="49041AF4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12. Allegations Against Staff</w:t>
      </w:r>
    </w:p>
    <w:p w:rsidRPr="009333FC" w:rsidR="009333FC" w:rsidP="009333FC" w:rsidRDefault="009333FC" w14:paraId="3D8AE82B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Allegations are managed in line with Part Four of KCSIE</w:t>
      </w:r>
    </w:p>
    <w:p w:rsidRPr="009333FC" w:rsidR="009333FC" w:rsidP="009333FC" w:rsidRDefault="009333FC" w14:paraId="14F9982F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The LADO will be consulted where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appropriate</w:t>
      </w:r>
      <w:proofErr w:type="gramEnd"/>
    </w:p>
    <w:p w:rsidRPr="009333FC" w:rsidR="009333FC" w:rsidP="009333FC" w:rsidRDefault="009333FC" w14:paraId="464FFF64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Staff subject to allegations will be supported and treated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fairly</w:t>
      </w:r>
      <w:proofErr w:type="gramEnd"/>
    </w:p>
    <w:p w:rsidRPr="009333FC" w:rsidR="009333FC" w:rsidP="009333FC" w:rsidRDefault="009333FC" w14:paraId="060581A3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Outcomes are recorded and used to inform safer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practice</w:t>
      </w:r>
      <w:proofErr w:type="gramEnd"/>
    </w:p>
    <w:p w:rsidRPr="009333FC" w:rsidR="009333FC" w:rsidP="009333FC" w:rsidRDefault="009333FC" w14:paraId="1C4B09AE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13. Training &amp; Continuous Improvement</w:t>
      </w:r>
    </w:p>
    <w:p w:rsidRPr="009333FC" w:rsidR="009333FC" w:rsidP="009333FC" w:rsidRDefault="009333FC" w14:paraId="05BF2C49" w14:textId="77777777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All staff receive annual safeguarding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training</w:t>
      </w:r>
      <w:proofErr w:type="gramEnd"/>
    </w:p>
    <w:p w:rsidRPr="009333FC" w:rsidR="009333FC" w:rsidP="009333FC" w:rsidRDefault="009333FC" w14:paraId="1212985B" w14:textId="77777777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DSLs access regular CPD and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supervision</w:t>
      </w:r>
      <w:proofErr w:type="gramEnd"/>
    </w:p>
    <w:p w:rsidRPr="009333FC" w:rsidR="009333FC" w:rsidP="009333FC" w:rsidRDefault="009333FC" w14:paraId="6E6B987F" w14:textId="77777777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Safeguarding systems are audited and reviewed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annually</w:t>
      </w:r>
      <w:proofErr w:type="gramEnd"/>
    </w:p>
    <w:p w:rsidRPr="009333FC" w:rsidR="009333FC" w:rsidP="009333FC" w:rsidRDefault="009333FC" w14:paraId="30C63E3E" w14:textId="77777777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 xml:space="preserve">Learner, staff, and stakeholder feedback informs policy </w:t>
      </w:r>
      <w:proofErr w:type="gramStart"/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development</w:t>
      </w:r>
      <w:proofErr w:type="gramEnd"/>
    </w:p>
    <w:p w:rsidRPr="009333FC" w:rsidR="009333FC" w:rsidP="009333FC" w:rsidRDefault="009333FC" w14:paraId="404E9EF9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9333FC"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en-GB"/>
        </w:rPr>
        <w:t>14. Monitoring &amp; Review</w:t>
      </w:r>
    </w:p>
    <w:p w:rsidRPr="009333FC" w:rsidR="009333FC" w:rsidP="009333FC" w:rsidRDefault="009333FC" w14:paraId="2335971E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lang w:eastAsia="en-GB"/>
        </w:rPr>
      </w:pPr>
      <w:r w:rsidRPr="009333FC">
        <w:rPr>
          <w:rFonts w:ascii="Times New Roman" w:hAnsi="Times New Roman" w:eastAsia="Times New Roman" w:cs="Times New Roman"/>
          <w:color w:val="000000"/>
          <w:lang w:eastAsia="en-GB"/>
        </w:rPr>
        <w:t>This policy will be reviewed annually or in response to legislative or operational changes. Updates will be shared with staff, commissioning partners, and stakeholders.</w:t>
      </w:r>
    </w:p>
    <w:p w:rsidR="002A1318" w:rsidRDefault="002A1318" w14:paraId="5B28687A" w14:textId="77777777"/>
    <w:sectPr w:rsidR="002A1318" w:rsidSect="00B73BDE"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udugyJZ" int2:invalidationBookmarkName="" int2:hashCode="4aIQZU+lrygYuy" int2:id="DRmY7qFL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B20"/>
    <w:multiLevelType w:val="multilevel"/>
    <w:tmpl w:val="85F4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3584CD2"/>
    <w:multiLevelType w:val="multilevel"/>
    <w:tmpl w:val="B27E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9A86B81"/>
    <w:multiLevelType w:val="multilevel"/>
    <w:tmpl w:val="E5F4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C7E430A"/>
    <w:multiLevelType w:val="multilevel"/>
    <w:tmpl w:val="5520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161483C"/>
    <w:multiLevelType w:val="multilevel"/>
    <w:tmpl w:val="BA3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60942FC"/>
    <w:multiLevelType w:val="multilevel"/>
    <w:tmpl w:val="0462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7EB64EB"/>
    <w:multiLevelType w:val="multilevel"/>
    <w:tmpl w:val="C4A2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084491B"/>
    <w:multiLevelType w:val="multilevel"/>
    <w:tmpl w:val="9AE6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A0A35CE"/>
    <w:multiLevelType w:val="multilevel"/>
    <w:tmpl w:val="CE6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CFC6933"/>
    <w:multiLevelType w:val="multilevel"/>
    <w:tmpl w:val="4CF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73D1E8F"/>
    <w:multiLevelType w:val="multilevel"/>
    <w:tmpl w:val="05FA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AAA10E3"/>
    <w:multiLevelType w:val="multilevel"/>
    <w:tmpl w:val="1030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66602581">
    <w:abstractNumId w:val="7"/>
  </w:num>
  <w:num w:numId="2" w16cid:durableId="919633000">
    <w:abstractNumId w:val="8"/>
  </w:num>
  <w:num w:numId="3" w16cid:durableId="508569339">
    <w:abstractNumId w:val="10"/>
  </w:num>
  <w:num w:numId="4" w16cid:durableId="1375037737">
    <w:abstractNumId w:val="2"/>
  </w:num>
  <w:num w:numId="5" w16cid:durableId="914702232">
    <w:abstractNumId w:val="4"/>
  </w:num>
  <w:num w:numId="6" w16cid:durableId="731465759">
    <w:abstractNumId w:val="9"/>
  </w:num>
  <w:num w:numId="7" w16cid:durableId="1007291213">
    <w:abstractNumId w:val="1"/>
  </w:num>
  <w:num w:numId="8" w16cid:durableId="918172576">
    <w:abstractNumId w:val="6"/>
  </w:num>
  <w:num w:numId="9" w16cid:durableId="446973175">
    <w:abstractNumId w:val="5"/>
  </w:num>
  <w:num w:numId="10" w16cid:durableId="355891278">
    <w:abstractNumId w:val="0"/>
  </w:num>
  <w:num w:numId="11" w16cid:durableId="667364494">
    <w:abstractNumId w:val="3"/>
  </w:num>
  <w:num w:numId="12" w16cid:durableId="2599211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FC"/>
    <w:rsid w:val="00177936"/>
    <w:rsid w:val="002A1318"/>
    <w:rsid w:val="00452705"/>
    <w:rsid w:val="005A28DB"/>
    <w:rsid w:val="007E0B6A"/>
    <w:rsid w:val="00920681"/>
    <w:rsid w:val="009333FC"/>
    <w:rsid w:val="00B66FCB"/>
    <w:rsid w:val="00B73BDE"/>
    <w:rsid w:val="00DF36E5"/>
    <w:rsid w:val="00F70E18"/>
    <w:rsid w:val="08D5A97B"/>
    <w:rsid w:val="46D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13D7F"/>
  <w14:defaultImageDpi w14:val="32767"/>
  <w15:chartTrackingRefBased/>
  <w15:docId w15:val="{A3B530D1-785F-584E-BB67-7FDB91CF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33FC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333FC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333FC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9333FC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333FC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333FC"/>
    <w:rPr>
      <w:b/>
      <w:bCs/>
    </w:rPr>
  </w:style>
  <w:style w:type="character" w:styleId="apple-converted-space" w:customStyle="1">
    <w:name w:val="apple-converted-space"/>
    <w:basedOn w:val="DefaultParagraphFont"/>
    <w:rsid w:val="0093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bd7eac51319b4c0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 Hunt</dc:creator>
  <keywords/>
  <dc:description/>
  <lastModifiedBy>Chris Barnes</lastModifiedBy>
  <revision>2</revision>
  <dcterms:created xsi:type="dcterms:W3CDTF">2025-10-15T14:39:00.0000000Z</dcterms:created>
  <dcterms:modified xsi:type="dcterms:W3CDTF">2025-10-15T14:40:44.0533459Z</dcterms:modified>
</coreProperties>
</file>